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FBE1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F93D362" w14:textId="77777777" w:rsidR="00D07ABA" w:rsidRDefault="00954492" w:rsidP="007360AB">
      <w:pPr>
        <w:spacing w:line="240" w:lineRule="auto"/>
        <w:rPr>
          <w:rFonts w:ascii="Verdana" w:hAnsi="Verdana" w:cstheme="majorHAnsi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D3720D9" wp14:editId="46F4270F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2735580" cy="1710354"/>
            <wp:effectExtent l="0" t="0" r="762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6" t="-3560" r="54090" b="27067"/>
                    <a:stretch/>
                  </pic:blipFill>
                  <pic:spPr bwMode="auto">
                    <a:xfrm>
                      <a:off x="0" y="0"/>
                      <a:ext cx="2735580" cy="1710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3EF9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1779D7A3" w14:textId="77777777" w:rsidR="00D07ABA" w:rsidRDefault="0018630B" w:rsidP="007360AB">
      <w:pPr>
        <w:spacing w:line="240" w:lineRule="auto"/>
        <w:rPr>
          <w:rFonts w:ascii="Verdana" w:hAnsi="Verdana" w:cstheme="majorHAnsi"/>
        </w:rPr>
      </w:pPr>
      <w:r>
        <w:rPr>
          <w:rFonts w:ascii="Verdana" w:hAnsi="Verdana" w:cstheme="majorHAnsi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F8B4F88" wp14:editId="3E76C928">
            <wp:simplePos x="0" y="0"/>
            <wp:positionH relativeFrom="margin">
              <wp:align>right</wp:align>
            </wp:positionH>
            <wp:positionV relativeFrom="margin">
              <wp:posOffset>822960</wp:posOffset>
            </wp:positionV>
            <wp:extent cx="1697990" cy="914400"/>
            <wp:effectExtent l="0" t="0" r="0" b="0"/>
            <wp:wrapSquare wrapText="bothSides"/>
            <wp:docPr id="4" name="Рисунок 4" descr="ОЭЗ_лого_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ЭЗ_лого_ру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4163" w14:textId="77777777" w:rsidR="00D07ABA" w:rsidRDefault="00D07ABA" w:rsidP="007360AB">
      <w:pPr>
        <w:spacing w:line="240" w:lineRule="auto"/>
        <w:rPr>
          <w:rFonts w:ascii="Verdana" w:hAnsi="Verdana" w:cstheme="majorHAnsi"/>
        </w:rPr>
      </w:pPr>
    </w:p>
    <w:p w14:paraId="46A33D25" w14:textId="77777777" w:rsidR="007D5B4D" w:rsidRPr="007C17C0" w:rsidRDefault="007D5B4D" w:rsidP="007360AB">
      <w:pPr>
        <w:spacing w:line="240" w:lineRule="auto"/>
        <w:rPr>
          <w:rFonts w:ascii="Verdana" w:hAnsi="Verdana" w:cstheme="majorHAnsi"/>
        </w:rPr>
      </w:pPr>
    </w:p>
    <w:p w14:paraId="7F6D8789" w14:textId="7997803E" w:rsidR="007360AB" w:rsidRDefault="007360AB" w:rsidP="007360AB">
      <w:pPr>
        <w:spacing w:line="276" w:lineRule="auto"/>
        <w:jc w:val="center"/>
        <w:rPr>
          <w:rFonts w:ascii="Verdana" w:hAnsi="Verdana" w:cstheme="majorHAnsi"/>
        </w:rPr>
      </w:pPr>
    </w:p>
    <w:p w14:paraId="108CA9CC" w14:textId="77777777" w:rsidR="00EB248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59E1B5E" w14:textId="139E2B88" w:rsidR="008D0797" w:rsidRDefault="00C37468" w:rsidP="00E869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3375">
        <w:rPr>
          <w:rFonts w:ascii="Times New Roman" w:hAnsi="Times New Roman" w:cs="Times New Roman"/>
          <w:b/>
        </w:rPr>
        <w:t xml:space="preserve">Перечень </w:t>
      </w:r>
      <w:bookmarkStart w:id="0" w:name="_GoBack"/>
      <w:bookmarkEnd w:id="0"/>
      <w:r w:rsidRPr="006B3375">
        <w:rPr>
          <w:rFonts w:ascii="Times New Roman" w:hAnsi="Times New Roman" w:cs="Times New Roman"/>
          <w:b/>
        </w:rPr>
        <w:t xml:space="preserve">земельных участков, </w:t>
      </w:r>
      <w:r w:rsidR="007932FF">
        <w:rPr>
          <w:rFonts w:ascii="Times New Roman" w:hAnsi="Times New Roman" w:cs="Times New Roman"/>
          <w:b/>
        </w:rPr>
        <w:t xml:space="preserve">предназначенных для предоставления резидентам, </w:t>
      </w:r>
      <w:r w:rsidRPr="006B3375">
        <w:rPr>
          <w:rFonts w:ascii="Times New Roman" w:hAnsi="Times New Roman" w:cs="Times New Roman"/>
          <w:b/>
        </w:rPr>
        <w:t>входящих в границы особой экономической зоны промышленно-производственного типа «Доброград-1»</w:t>
      </w:r>
    </w:p>
    <w:p w14:paraId="576E2A36" w14:textId="77777777" w:rsidR="00EB2485" w:rsidRPr="006B3375" w:rsidRDefault="00EB2485" w:rsidP="002239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4109" w:type="pct"/>
        <w:jc w:val="center"/>
        <w:tblLook w:val="04A0" w:firstRow="1" w:lastRow="0" w:firstColumn="1" w:lastColumn="0" w:noHBand="0" w:noVBand="1"/>
      </w:tblPr>
      <w:tblGrid>
        <w:gridCol w:w="963"/>
        <w:gridCol w:w="3718"/>
        <w:gridCol w:w="3116"/>
      </w:tblGrid>
      <w:tr w:rsidR="00956734" w:rsidRPr="00223914" w14:paraId="1142BE9A" w14:textId="1A7D0297" w:rsidTr="00B27823">
        <w:trPr>
          <w:trHeight w:val="586"/>
          <w:jc w:val="center"/>
        </w:trPr>
        <w:tc>
          <w:tcPr>
            <w:tcW w:w="618" w:type="pct"/>
            <w:shd w:val="clear" w:color="auto" w:fill="auto"/>
          </w:tcPr>
          <w:p w14:paraId="1FA6682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84" w:type="pct"/>
            <w:shd w:val="clear" w:color="auto" w:fill="auto"/>
          </w:tcPr>
          <w:p w14:paraId="4DF5BF83" w14:textId="77777777" w:rsidR="00956734" w:rsidRPr="00223914" w:rsidRDefault="00956734" w:rsidP="00954492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998" w:type="pct"/>
            <w:shd w:val="clear" w:color="auto" w:fill="auto"/>
          </w:tcPr>
          <w:p w14:paraId="67C0D24A" w14:textId="7ECAA33D" w:rsidR="00956734" w:rsidRPr="00A62ED6" w:rsidRDefault="00956734" w:rsidP="00A62ED6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23914">
              <w:rPr>
                <w:b/>
                <w:sz w:val="22"/>
                <w:szCs w:val="22"/>
              </w:rPr>
              <w:t>Площадь земельного участка, м</w:t>
            </w:r>
            <w:r w:rsidR="00A62ED6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956734" w:rsidRPr="00223914" w14:paraId="4584CD94" w14:textId="129A379C" w:rsidTr="00B27823">
        <w:trPr>
          <w:trHeight w:val="413"/>
          <w:jc w:val="center"/>
        </w:trPr>
        <w:tc>
          <w:tcPr>
            <w:tcW w:w="618" w:type="pct"/>
            <w:shd w:val="clear" w:color="auto" w:fill="auto"/>
          </w:tcPr>
          <w:p w14:paraId="081C3219" w14:textId="77BA90F7" w:rsidR="00956734" w:rsidRPr="00223914" w:rsidRDefault="00956734" w:rsidP="00FA79BF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CBAA759" w14:textId="36147316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33:07:000315:191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5FB2D8FF" w14:textId="77777777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32 166 +/- 63</w:t>
            </w:r>
          </w:p>
        </w:tc>
      </w:tr>
      <w:tr w:rsidR="00956734" w:rsidRPr="00223914" w14:paraId="4F1825E3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581D8995" w14:textId="181CD831" w:rsidR="00956734" w:rsidRPr="00223914" w:rsidRDefault="00956734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033F751" w14:textId="0831E4FA" w:rsidR="00956734" w:rsidRPr="00223914" w:rsidRDefault="00956734" w:rsidP="00037359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</w:t>
            </w:r>
            <w:r w:rsidR="00037359">
              <w:rPr>
                <w:sz w:val="22"/>
                <w:szCs w:val="22"/>
              </w:rPr>
              <w:t>233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4A39E43" w14:textId="726F2B88" w:rsidR="00956734" w:rsidRPr="00223914" w:rsidRDefault="00037359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037359">
              <w:rPr>
                <w:sz w:val="22"/>
                <w:szCs w:val="22"/>
              </w:rPr>
              <w:t>165 133 +/- 142</w:t>
            </w:r>
          </w:p>
        </w:tc>
      </w:tr>
      <w:tr w:rsidR="00956734" w:rsidRPr="00223914" w14:paraId="61DE6C23" w14:textId="1032024C" w:rsidTr="00B27823">
        <w:trPr>
          <w:trHeight w:val="351"/>
          <w:jc w:val="center"/>
        </w:trPr>
        <w:tc>
          <w:tcPr>
            <w:tcW w:w="618" w:type="pct"/>
            <w:shd w:val="clear" w:color="auto" w:fill="auto"/>
          </w:tcPr>
          <w:p w14:paraId="7A6DDE00" w14:textId="4C41B66C" w:rsidR="00956734" w:rsidRPr="00223914" w:rsidRDefault="00956734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63EA915F" w14:textId="44C8E78C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33:07:000317:2830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8D7CE97" w14:textId="6AF9FCA0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7392 +/-30</w:t>
            </w:r>
          </w:p>
        </w:tc>
      </w:tr>
      <w:tr w:rsidR="00956734" w:rsidRPr="00223914" w14:paraId="76194656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226487A5" w14:textId="7266245F" w:rsidR="00956734" w:rsidRPr="00223914" w:rsidRDefault="00956734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5B48921" w14:textId="7F9EFE1A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33:07:000317:2831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79FD75B3" w14:textId="06CBC169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565 102 +/-263</w:t>
            </w:r>
          </w:p>
        </w:tc>
      </w:tr>
      <w:tr w:rsidR="00956734" w:rsidRPr="00223914" w14:paraId="37B0E9C5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76E46442" w14:textId="14038218" w:rsidR="00956734" w:rsidRPr="00223914" w:rsidRDefault="00956734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32E73123" w14:textId="6A67D0EE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33:07:000317:2829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6A54DA9D" w14:textId="7A6DEA9D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3803 +/-22</w:t>
            </w:r>
          </w:p>
        </w:tc>
      </w:tr>
      <w:tr w:rsidR="00B27823" w:rsidRPr="00223914" w14:paraId="6E95AB4D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1F7FFFAD" w14:textId="09B0E9DA" w:rsidR="00B27823" w:rsidRDefault="00B27823" w:rsidP="00B27823">
            <w:pPr>
              <w:pStyle w:val="ac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C805C81" w14:textId="23BB56A8" w:rsidR="00B27823" w:rsidRPr="00223914" w:rsidRDefault="00B27823" w:rsidP="00B27823">
            <w:pPr>
              <w:pStyle w:val="ac"/>
              <w:spacing w:line="360" w:lineRule="auto"/>
              <w:jc w:val="center"/>
            </w:pPr>
            <w:r w:rsidRPr="00223914">
              <w:rPr>
                <w:sz w:val="22"/>
                <w:szCs w:val="22"/>
              </w:rPr>
              <w:t>33:07:000315:22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33696D5F" w14:textId="539C24B5" w:rsidR="00B27823" w:rsidRPr="00223914" w:rsidRDefault="00B27823" w:rsidP="00B27823">
            <w:pPr>
              <w:pStyle w:val="ac"/>
              <w:spacing w:line="360" w:lineRule="auto"/>
              <w:jc w:val="center"/>
            </w:pPr>
            <w:r w:rsidRPr="00B27823">
              <w:rPr>
                <w:sz w:val="22"/>
                <w:szCs w:val="22"/>
              </w:rPr>
              <w:t>10000+/-35</w:t>
            </w:r>
          </w:p>
        </w:tc>
      </w:tr>
      <w:tr w:rsidR="00B27823" w:rsidRPr="00223914" w14:paraId="78945AE2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1D23F3B7" w14:textId="479B36F9" w:rsidR="00B27823" w:rsidRPr="00223914" w:rsidRDefault="00B27823" w:rsidP="00B27823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07498408" w14:textId="2BC729F5" w:rsidR="00B27823" w:rsidRPr="00223914" w:rsidRDefault="00B27823" w:rsidP="00B27823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33:07:000315:221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2A5AE480" w14:textId="04255C7C" w:rsidR="00B27823" w:rsidRPr="00223914" w:rsidRDefault="00B27823" w:rsidP="00B27823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553787 +/-260</w:t>
            </w:r>
          </w:p>
        </w:tc>
      </w:tr>
      <w:tr w:rsidR="00B27823" w:rsidRPr="00223914" w14:paraId="10FC9B1E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4551F9A6" w14:textId="07B643E1" w:rsidR="00B27823" w:rsidRPr="00223914" w:rsidRDefault="00B27823" w:rsidP="00B27823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74E3300A" w14:textId="082AFC46" w:rsidR="00B27823" w:rsidRPr="00223914" w:rsidRDefault="00B27823" w:rsidP="00B27823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33:07:000315:222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4AB6EE90" w14:textId="659EA86C" w:rsidR="00B27823" w:rsidRPr="00223914" w:rsidRDefault="00B27823" w:rsidP="00B27823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10000 +/-35</w:t>
            </w:r>
          </w:p>
        </w:tc>
      </w:tr>
      <w:tr w:rsidR="00956734" w:rsidRPr="00223914" w14:paraId="68433779" w14:textId="77777777" w:rsidTr="00B27823">
        <w:trPr>
          <w:trHeight w:val="429"/>
          <w:jc w:val="center"/>
        </w:trPr>
        <w:tc>
          <w:tcPr>
            <w:tcW w:w="618" w:type="pct"/>
            <w:shd w:val="clear" w:color="auto" w:fill="auto"/>
          </w:tcPr>
          <w:p w14:paraId="33AEC1E0" w14:textId="7C148ABD" w:rsidR="00956734" w:rsidRPr="00223914" w:rsidRDefault="00B27823" w:rsidP="00E70C2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4" w:type="pct"/>
            <w:shd w:val="clear" w:color="auto" w:fill="auto"/>
            <w:vAlign w:val="bottom"/>
          </w:tcPr>
          <w:p w14:paraId="525084FE" w14:textId="12A15A46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33:07:000315:223</w:t>
            </w:r>
          </w:p>
        </w:tc>
        <w:tc>
          <w:tcPr>
            <w:tcW w:w="1998" w:type="pct"/>
            <w:shd w:val="clear" w:color="auto" w:fill="auto"/>
            <w:vAlign w:val="bottom"/>
          </w:tcPr>
          <w:p w14:paraId="760ADD36" w14:textId="702BE745" w:rsidR="00956734" w:rsidRPr="00223914" w:rsidRDefault="00956734" w:rsidP="00187038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 w:rsidRPr="00223914">
              <w:rPr>
                <w:sz w:val="22"/>
                <w:szCs w:val="22"/>
              </w:rPr>
              <w:t>385968 +/-217</w:t>
            </w:r>
          </w:p>
        </w:tc>
      </w:tr>
    </w:tbl>
    <w:p w14:paraId="02AE8BD5" w14:textId="0E2F0914" w:rsidR="00EB2485" w:rsidRDefault="00EB2485" w:rsidP="00F16C1F">
      <w:pPr>
        <w:spacing w:line="240" w:lineRule="auto"/>
        <w:rPr>
          <w:rFonts w:ascii="Times New Roman" w:hAnsi="Times New Roman" w:cs="Times New Roman"/>
        </w:rPr>
      </w:pPr>
    </w:p>
    <w:p w14:paraId="0EFDE12A" w14:textId="6B3CFDB8" w:rsidR="00EB2485" w:rsidRDefault="00EB2485" w:rsidP="00EB2485">
      <w:pPr>
        <w:rPr>
          <w:rFonts w:ascii="Times New Roman" w:hAnsi="Times New Roman" w:cs="Times New Roman"/>
        </w:rPr>
      </w:pPr>
    </w:p>
    <w:p w14:paraId="768CA0AE" w14:textId="0DC5D04D" w:rsidR="00C12C39" w:rsidRDefault="00C12C39" w:rsidP="00C12C3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Инфраструктура </w:t>
      </w:r>
      <w:r w:rsidRPr="006B3375">
        <w:rPr>
          <w:rFonts w:ascii="Times New Roman" w:hAnsi="Times New Roman" w:cs="Times New Roman"/>
          <w:b/>
        </w:rPr>
        <w:t>особой экономической зоны промышленно-производственного типа «Доброград-1»</w:t>
      </w:r>
    </w:p>
    <w:p w14:paraId="1DDE5C6E" w14:textId="77777777" w:rsidR="00C12C39" w:rsidRDefault="00C12C39" w:rsidP="00EB2485">
      <w:pPr>
        <w:rPr>
          <w:rFonts w:ascii="Times New Roman" w:hAnsi="Times New Roman" w:cs="Times New Roman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20"/>
        <w:gridCol w:w="3163"/>
        <w:gridCol w:w="1646"/>
        <w:gridCol w:w="2029"/>
        <w:gridCol w:w="2030"/>
      </w:tblGrid>
      <w:tr w:rsidR="007158B2" w:rsidRPr="00223914" w14:paraId="060EC0AD" w14:textId="60A0C80B" w:rsidTr="007158B2">
        <w:trPr>
          <w:trHeight w:val="586"/>
          <w:jc w:val="center"/>
        </w:trPr>
        <w:tc>
          <w:tcPr>
            <w:tcW w:w="327" w:type="pct"/>
            <w:shd w:val="clear" w:color="auto" w:fill="auto"/>
          </w:tcPr>
          <w:p w14:paraId="479CC6EB" w14:textId="77777777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2239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67" w:type="pct"/>
          </w:tcPr>
          <w:p w14:paraId="4BA3F655" w14:textId="0F38EF28" w:rsidR="007158B2" w:rsidRPr="00780DC0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780DC0">
              <w:rPr>
                <w:b/>
                <w:sz w:val="22"/>
                <w:szCs w:val="22"/>
              </w:rPr>
              <w:t>Наименование объектов построенных и введенных в эксплуатацию</w:t>
            </w:r>
          </w:p>
        </w:tc>
        <w:tc>
          <w:tcPr>
            <w:tcW w:w="867" w:type="pct"/>
            <w:shd w:val="clear" w:color="auto" w:fill="auto"/>
          </w:tcPr>
          <w:p w14:paraId="6487F3F8" w14:textId="410082BA" w:rsidR="007158B2" w:rsidRPr="00223914" w:rsidRDefault="007158B2" w:rsidP="00E61604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объектов построенных и введенных в эксплуатацию</w:t>
            </w:r>
          </w:p>
        </w:tc>
        <w:tc>
          <w:tcPr>
            <w:tcW w:w="1069" w:type="pct"/>
            <w:shd w:val="clear" w:color="auto" w:fill="auto"/>
          </w:tcPr>
          <w:p w14:paraId="4EA75FB0" w14:textId="5FD5EA2A" w:rsidR="007158B2" w:rsidRPr="00A62ED6" w:rsidRDefault="007158B2" w:rsidP="00C12C39">
            <w:pPr>
              <w:pStyle w:val="ac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Мощность введенных в эксплуатацию, созданной или создаваемых объектов инфраструктуры</w:t>
            </w:r>
          </w:p>
        </w:tc>
        <w:tc>
          <w:tcPr>
            <w:tcW w:w="1070" w:type="pct"/>
          </w:tcPr>
          <w:p w14:paraId="132744B0" w14:textId="7DCB030A" w:rsidR="007158B2" w:rsidRPr="00940083" w:rsidRDefault="00940083" w:rsidP="00C12C39">
            <w:pPr>
              <w:pStyle w:val="ac"/>
              <w:jc w:val="center"/>
              <w:rPr>
                <w:b/>
              </w:rPr>
            </w:pPr>
            <w:r w:rsidRPr="00940083">
              <w:rPr>
                <w:b/>
                <w:sz w:val="22"/>
                <w:szCs w:val="22"/>
              </w:rPr>
              <w:t>Доля мощности объектов инфраструктуры, заявленной и подтвержденной контрактными обязательствами резидентов ОЭЗ, в общей мощности объектов инфраструктуры, введенных в эксплуатацию,</w:t>
            </w:r>
            <w:r w:rsidRPr="0062451C">
              <w:rPr>
                <w:sz w:val="24"/>
              </w:rPr>
              <w:t xml:space="preserve"> </w:t>
            </w:r>
            <w:r w:rsidRPr="00940083">
              <w:rPr>
                <w:b/>
                <w:sz w:val="24"/>
              </w:rPr>
              <w:t>созданных или создаваемых, %</w:t>
            </w:r>
          </w:p>
        </w:tc>
      </w:tr>
      <w:tr w:rsidR="007158B2" w:rsidRPr="00223914" w14:paraId="7D5F1D38" w14:textId="6482BC9F" w:rsidTr="007158B2">
        <w:trPr>
          <w:trHeight w:val="413"/>
          <w:jc w:val="center"/>
        </w:trPr>
        <w:tc>
          <w:tcPr>
            <w:tcW w:w="327" w:type="pct"/>
            <w:shd w:val="clear" w:color="auto" w:fill="auto"/>
          </w:tcPr>
          <w:p w14:paraId="7F02693D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7" w:type="pct"/>
          </w:tcPr>
          <w:p w14:paraId="3954510D" w14:textId="768D6E24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 xml:space="preserve">Транспортная инфраструктура 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1A8C3270" w14:textId="21F3DA12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F77AE1C" w14:textId="3AB77554" w:rsidR="007158B2" w:rsidRPr="00223914" w:rsidRDefault="007158B2" w:rsidP="00CD0BD5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 м</w:t>
            </w:r>
          </w:p>
        </w:tc>
        <w:tc>
          <w:tcPr>
            <w:tcW w:w="1070" w:type="pct"/>
          </w:tcPr>
          <w:p w14:paraId="068B11CE" w14:textId="77777777" w:rsidR="007158B2" w:rsidRDefault="007158B2" w:rsidP="00CD0BD5">
            <w:pPr>
              <w:pStyle w:val="ac"/>
              <w:spacing w:line="360" w:lineRule="auto"/>
              <w:jc w:val="center"/>
            </w:pPr>
          </w:p>
        </w:tc>
      </w:tr>
      <w:tr w:rsidR="007158B2" w:rsidRPr="00223914" w14:paraId="1051BFDD" w14:textId="2036D0D9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44F0DE4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</w:tcPr>
          <w:p w14:paraId="543E15CF" w14:textId="1D6E1CBC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Слаботочные сети и системы (ВОЛС)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678B7FFD" w14:textId="167F865E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6DB9E9F8" w14:textId="65515210" w:rsidR="007158B2" w:rsidRPr="00223914" w:rsidRDefault="00F44F10" w:rsidP="00F44F10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5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7158B2">
              <w:rPr>
                <w:sz w:val="22"/>
                <w:szCs w:val="22"/>
              </w:rPr>
              <w:t>бит/сек</w:t>
            </w:r>
          </w:p>
        </w:tc>
        <w:tc>
          <w:tcPr>
            <w:tcW w:w="1070" w:type="pct"/>
          </w:tcPr>
          <w:p w14:paraId="71F6D378" w14:textId="7AEDF4FD" w:rsidR="007158B2" w:rsidRDefault="00F44F10" w:rsidP="00E61604">
            <w:pPr>
              <w:pStyle w:val="ac"/>
              <w:spacing w:line="360" w:lineRule="auto"/>
              <w:jc w:val="center"/>
            </w:pPr>
            <w:r>
              <w:t>5</w:t>
            </w:r>
            <w:r w:rsidR="00940083">
              <w:t xml:space="preserve"> %</w:t>
            </w:r>
          </w:p>
        </w:tc>
      </w:tr>
      <w:tr w:rsidR="007158B2" w:rsidRPr="00223914" w14:paraId="3AE52203" w14:textId="251B9D1A" w:rsidTr="007158B2">
        <w:trPr>
          <w:trHeight w:val="351"/>
          <w:jc w:val="center"/>
        </w:trPr>
        <w:tc>
          <w:tcPr>
            <w:tcW w:w="327" w:type="pct"/>
            <w:shd w:val="clear" w:color="auto" w:fill="auto"/>
          </w:tcPr>
          <w:p w14:paraId="2B3A4300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</w:tcPr>
          <w:p w14:paraId="26572344" w14:textId="5B07889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Водоснабжение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752915F0" w14:textId="3565E387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443B8835" w14:textId="1073D9E4" w:rsidR="007158B2" w:rsidRPr="00CD0BD5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2F66C7B0" w14:textId="6E0AE880" w:rsidR="007158B2" w:rsidRDefault="00940083" w:rsidP="00E61604">
            <w:pPr>
              <w:pStyle w:val="ac"/>
              <w:spacing w:line="360" w:lineRule="auto"/>
              <w:jc w:val="center"/>
            </w:pPr>
            <w:r>
              <w:t>5,3 %</w:t>
            </w:r>
          </w:p>
        </w:tc>
      </w:tr>
      <w:tr w:rsidR="007158B2" w:rsidRPr="00223914" w14:paraId="34C1DD29" w14:textId="15076B3B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3568EE2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7" w:type="pct"/>
          </w:tcPr>
          <w:p w14:paraId="68CDD3B8" w14:textId="19053B9B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Водоотведение (КОС)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AB413A6" w14:textId="78E0A6A0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59628CD6" w14:textId="47F01802" w:rsidR="007158B2" w:rsidRPr="00CD0BD5" w:rsidRDefault="007158B2" w:rsidP="00620575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070" w:type="pct"/>
          </w:tcPr>
          <w:p w14:paraId="58A96410" w14:textId="0C0F3A19" w:rsidR="007158B2" w:rsidRDefault="00940083" w:rsidP="00620575">
            <w:pPr>
              <w:pStyle w:val="ac"/>
              <w:spacing w:line="360" w:lineRule="auto"/>
              <w:jc w:val="center"/>
            </w:pPr>
            <w:r>
              <w:t>0,4 %</w:t>
            </w:r>
          </w:p>
        </w:tc>
      </w:tr>
      <w:tr w:rsidR="007158B2" w:rsidRPr="00223914" w14:paraId="53E77C9D" w14:textId="7570AB67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0C4E4B8F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7" w:type="pct"/>
          </w:tcPr>
          <w:p w14:paraId="2884411B" w14:textId="196FAB86" w:rsidR="007158B2" w:rsidRPr="00223914" w:rsidRDefault="007158B2" w:rsidP="00780DC0">
            <w:pPr>
              <w:pStyle w:val="ac"/>
              <w:spacing w:line="360" w:lineRule="auto"/>
              <w:jc w:val="center"/>
            </w:pPr>
            <w:r>
              <w:t>Водоотведение (ЛОС)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32B56260" w14:textId="71694769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738BC3E7" w14:textId="363B99BA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3 300 л/сек</w:t>
            </w:r>
          </w:p>
        </w:tc>
        <w:tc>
          <w:tcPr>
            <w:tcW w:w="1070" w:type="pct"/>
          </w:tcPr>
          <w:p w14:paraId="7E6C7657" w14:textId="01762DAF" w:rsidR="007158B2" w:rsidRDefault="00940083" w:rsidP="00E61604">
            <w:pPr>
              <w:pStyle w:val="ac"/>
              <w:spacing w:line="360" w:lineRule="auto"/>
              <w:jc w:val="center"/>
            </w:pPr>
            <w:r>
              <w:t>0,4%</w:t>
            </w:r>
          </w:p>
        </w:tc>
      </w:tr>
      <w:tr w:rsidR="007158B2" w:rsidRPr="00223914" w14:paraId="75F096D9" w14:textId="2204E56A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72A46B13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7" w:type="pct"/>
          </w:tcPr>
          <w:p w14:paraId="60526311" w14:textId="78369EE0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Газоснабжение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28ACA227" w14:textId="5491DA2A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1D57B87" w14:textId="3CBF8A9D" w:rsidR="007158B2" w:rsidRPr="00412E33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/час</w:t>
            </w:r>
          </w:p>
        </w:tc>
        <w:tc>
          <w:tcPr>
            <w:tcW w:w="1070" w:type="pct"/>
          </w:tcPr>
          <w:p w14:paraId="30E1C616" w14:textId="05465341" w:rsidR="007158B2" w:rsidRDefault="00940083" w:rsidP="00940083">
            <w:pPr>
              <w:pStyle w:val="ac"/>
              <w:spacing w:line="360" w:lineRule="auto"/>
              <w:jc w:val="center"/>
            </w:pPr>
            <w:r>
              <w:t>6 %</w:t>
            </w:r>
          </w:p>
        </w:tc>
      </w:tr>
      <w:tr w:rsidR="007158B2" w:rsidRPr="00223914" w14:paraId="14CB87E0" w14:textId="607904C5" w:rsidTr="007158B2">
        <w:trPr>
          <w:trHeight w:val="429"/>
          <w:jc w:val="center"/>
        </w:trPr>
        <w:tc>
          <w:tcPr>
            <w:tcW w:w="327" w:type="pct"/>
            <w:shd w:val="clear" w:color="auto" w:fill="auto"/>
          </w:tcPr>
          <w:p w14:paraId="29D7F481" w14:textId="77777777" w:rsidR="007158B2" w:rsidRPr="00223914" w:rsidRDefault="007158B2" w:rsidP="00E61604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7" w:type="pct"/>
          </w:tcPr>
          <w:p w14:paraId="0DE00278" w14:textId="6F363843" w:rsidR="007158B2" w:rsidRPr="00223914" w:rsidRDefault="007158B2" w:rsidP="00E61604">
            <w:pPr>
              <w:pStyle w:val="ac"/>
              <w:spacing w:line="360" w:lineRule="auto"/>
              <w:jc w:val="center"/>
            </w:pPr>
            <w:r>
              <w:t>Электроснабжение</w:t>
            </w:r>
          </w:p>
        </w:tc>
        <w:tc>
          <w:tcPr>
            <w:tcW w:w="867" w:type="pct"/>
            <w:shd w:val="clear" w:color="auto" w:fill="auto"/>
            <w:vAlign w:val="bottom"/>
          </w:tcPr>
          <w:p w14:paraId="5CCBB208" w14:textId="36D8EF82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км</w:t>
            </w:r>
          </w:p>
        </w:tc>
        <w:tc>
          <w:tcPr>
            <w:tcW w:w="1069" w:type="pct"/>
            <w:shd w:val="clear" w:color="auto" w:fill="auto"/>
            <w:vAlign w:val="bottom"/>
          </w:tcPr>
          <w:p w14:paraId="0D79CD74" w14:textId="1BD92EB9" w:rsidR="007158B2" w:rsidRPr="00223914" w:rsidRDefault="007158B2" w:rsidP="00E61604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МВт</w:t>
            </w:r>
          </w:p>
        </w:tc>
        <w:tc>
          <w:tcPr>
            <w:tcW w:w="1070" w:type="pct"/>
          </w:tcPr>
          <w:p w14:paraId="1DB8DE0C" w14:textId="59D206E2" w:rsidR="007158B2" w:rsidRDefault="00940083" w:rsidP="00E61604">
            <w:pPr>
              <w:pStyle w:val="ac"/>
              <w:spacing w:line="360" w:lineRule="auto"/>
              <w:jc w:val="center"/>
            </w:pPr>
            <w:r>
              <w:t>2,3%</w:t>
            </w:r>
          </w:p>
        </w:tc>
      </w:tr>
    </w:tbl>
    <w:p w14:paraId="0E4167F1" w14:textId="0977A0CF" w:rsidR="00D433CD" w:rsidRPr="00EB2485" w:rsidRDefault="00D433CD" w:rsidP="00EB2485">
      <w:pPr>
        <w:tabs>
          <w:tab w:val="left" w:pos="7858"/>
        </w:tabs>
        <w:rPr>
          <w:rFonts w:ascii="Times New Roman" w:hAnsi="Times New Roman" w:cs="Times New Roman"/>
        </w:rPr>
      </w:pPr>
    </w:p>
    <w:sectPr w:rsidR="00D433CD" w:rsidRPr="00EB2485" w:rsidSect="00D07ABA">
      <w:headerReference w:type="default" r:id="rId10"/>
      <w:footerReference w:type="default" r:id="rId11"/>
      <w:pgSz w:w="11906" w:h="16838" w:code="9"/>
      <w:pgMar w:top="284" w:right="1275" w:bottom="1134" w:left="1133" w:header="0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1CEB7" w14:textId="77777777" w:rsidR="006E54F2" w:rsidRDefault="006E54F2" w:rsidP="00A072C5">
      <w:pPr>
        <w:spacing w:after="0" w:line="240" w:lineRule="auto"/>
      </w:pPr>
      <w:r>
        <w:separator/>
      </w:r>
    </w:p>
  </w:endnote>
  <w:endnote w:type="continuationSeparator" w:id="0">
    <w:p w14:paraId="5083063B" w14:textId="77777777" w:rsidR="006E54F2" w:rsidRDefault="006E54F2" w:rsidP="00A0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CC"/>
    <w:family w:val="modern"/>
    <w:pitch w:val="fixed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AD99" w14:textId="1CEAFA0E" w:rsidR="00C013BC" w:rsidRPr="0018630B" w:rsidRDefault="00C013BC" w:rsidP="00EB2485">
    <w:pPr>
      <w:pStyle w:val="a5"/>
      <w:tabs>
        <w:tab w:val="clear" w:pos="9355"/>
        <w:tab w:val="right" w:pos="9214"/>
      </w:tabs>
      <w:ind w:right="284"/>
      <w:jc w:val="both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5007A" w14:textId="77777777" w:rsidR="006E54F2" w:rsidRDefault="006E54F2" w:rsidP="00A072C5">
      <w:pPr>
        <w:spacing w:after="0" w:line="240" w:lineRule="auto"/>
      </w:pPr>
      <w:r>
        <w:separator/>
      </w:r>
    </w:p>
  </w:footnote>
  <w:footnote w:type="continuationSeparator" w:id="0">
    <w:p w14:paraId="2CD1A365" w14:textId="77777777" w:rsidR="006E54F2" w:rsidRDefault="006E54F2" w:rsidP="00A0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1547" w14:textId="77777777" w:rsidR="00A072C5" w:rsidRDefault="00A072C5" w:rsidP="00A072C5">
    <w:pPr>
      <w:pStyle w:val="a3"/>
      <w:tabs>
        <w:tab w:val="clear" w:pos="9355"/>
      </w:tabs>
      <w:ind w:left="-567" w:righ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4107F"/>
    <w:multiLevelType w:val="hybridMultilevel"/>
    <w:tmpl w:val="372858CA"/>
    <w:lvl w:ilvl="0" w:tplc="A320B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6B74C2"/>
    <w:multiLevelType w:val="hybridMultilevel"/>
    <w:tmpl w:val="883CD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F6728"/>
    <w:multiLevelType w:val="hybridMultilevel"/>
    <w:tmpl w:val="899C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FB"/>
    <w:rsid w:val="000168E9"/>
    <w:rsid w:val="000211B5"/>
    <w:rsid w:val="00022A35"/>
    <w:rsid w:val="00037359"/>
    <w:rsid w:val="00057657"/>
    <w:rsid w:val="000A185F"/>
    <w:rsid w:val="000A32A0"/>
    <w:rsid w:val="000C1655"/>
    <w:rsid w:val="000D046C"/>
    <w:rsid w:val="000D6913"/>
    <w:rsid w:val="000E536D"/>
    <w:rsid w:val="00111971"/>
    <w:rsid w:val="00141BF2"/>
    <w:rsid w:val="00181F5F"/>
    <w:rsid w:val="0018630B"/>
    <w:rsid w:val="00187038"/>
    <w:rsid w:val="001A7432"/>
    <w:rsid w:val="001E31C9"/>
    <w:rsid w:val="001E5F64"/>
    <w:rsid w:val="00203D67"/>
    <w:rsid w:val="0020654D"/>
    <w:rsid w:val="00221A40"/>
    <w:rsid w:val="00223914"/>
    <w:rsid w:val="00243EF9"/>
    <w:rsid w:val="00256921"/>
    <w:rsid w:val="00265261"/>
    <w:rsid w:val="00277CBC"/>
    <w:rsid w:val="00281529"/>
    <w:rsid w:val="00290514"/>
    <w:rsid w:val="00295101"/>
    <w:rsid w:val="002A7785"/>
    <w:rsid w:val="002B4533"/>
    <w:rsid w:val="002D3AFB"/>
    <w:rsid w:val="002D4346"/>
    <w:rsid w:val="002E027C"/>
    <w:rsid w:val="002E1140"/>
    <w:rsid w:val="002E6C0C"/>
    <w:rsid w:val="002F08E9"/>
    <w:rsid w:val="00300348"/>
    <w:rsid w:val="00304A2C"/>
    <w:rsid w:val="00306B7F"/>
    <w:rsid w:val="00324FC7"/>
    <w:rsid w:val="003340A8"/>
    <w:rsid w:val="00342342"/>
    <w:rsid w:val="00370CBE"/>
    <w:rsid w:val="00371ECF"/>
    <w:rsid w:val="00374314"/>
    <w:rsid w:val="0037446A"/>
    <w:rsid w:val="0038435A"/>
    <w:rsid w:val="003D667B"/>
    <w:rsid w:val="003F1C54"/>
    <w:rsid w:val="00402FB7"/>
    <w:rsid w:val="00412E33"/>
    <w:rsid w:val="00427A34"/>
    <w:rsid w:val="00452FEE"/>
    <w:rsid w:val="0046593A"/>
    <w:rsid w:val="00484504"/>
    <w:rsid w:val="00490B6F"/>
    <w:rsid w:val="004950B2"/>
    <w:rsid w:val="004967B1"/>
    <w:rsid w:val="004A6E70"/>
    <w:rsid w:val="004B1229"/>
    <w:rsid w:val="004B3B66"/>
    <w:rsid w:val="004B6144"/>
    <w:rsid w:val="004C03C3"/>
    <w:rsid w:val="004C0FF4"/>
    <w:rsid w:val="004C3FFA"/>
    <w:rsid w:val="004D3011"/>
    <w:rsid w:val="004F0D5C"/>
    <w:rsid w:val="00500701"/>
    <w:rsid w:val="00514800"/>
    <w:rsid w:val="00534B49"/>
    <w:rsid w:val="00541317"/>
    <w:rsid w:val="005464E2"/>
    <w:rsid w:val="00554C5A"/>
    <w:rsid w:val="00557305"/>
    <w:rsid w:val="00573094"/>
    <w:rsid w:val="005741D4"/>
    <w:rsid w:val="00596DD5"/>
    <w:rsid w:val="00597D38"/>
    <w:rsid w:val="005C3361"/>
    <w:rsid w:val="005D5520"/>
    <w:rsid w:val="005D6E68"/>
    <w:rsid w:val="005F54A7"/>
    <w:rsid w:val="005F7051"/>
    <w:rsid w:val="00604398"/>
    <w:rsid w:val="00620575"/>
    <w:rsid w:val="00627D57"/>
    <w:rsid w:val="00634DC9"/>
    <w:rsid w:val="006373D1"/>
    <w:rsid w:val="00637716"/>
    <w:rsid w:val="00646AC4"/>
    <w:rsid w:val="0067694C"/>
    <w:rsid w:val="00677B5A"/>
    <w:rsid w:val="006A1FA6"/>
    <w:rsid w:val="006B3375"/>
    <w:rsid w:val="006C20B5"/>
    <w:rsid w:val="006C4E9B"/>
    <w:rsid w:val="006E54F2"/>
    <w:rsid w:val="006F0E1F"/>
    <w:rsid w:val="006F7B1E"/>
    <w:rsid w:val="007158B2"/>
    <w:rsid w:val="00720F99"/>
    <w:rsid w:val="007360AB"/>
    <w:rsid w:val="00761E22"/>
    <w:rsid w:val="007755AC"/>
    <w:rsid w:val="00780DC0"/>
    <w:rsid w:val="007932FF"/>
    <w:rsid w:val="007A35A6"/>
    <w:rsid w:val="007C17C0"/>
    <w:rsid w:val="007D00B3"/>
    <w:rsid w:val="007D15CF"/>
    <w:rsid w:val="007D4E7D"/>
    <w:rsid w:val="007D5B4D"/>
    <w:rsid w:val="007E2AAF"/>
    <w:rsid w:val="007E3382"/>
    <w:rsid w:val="007F211B"/>
    <w:rsid w:val="00803644"/>
    <w:rsid w:val="0082113A"/>
    <w:rsid w:val="0083094D"/>
    <w:rsid w:val="008326B2"/>
    <w:rsid w:val="00834068"/>
    <w:rsid w:val="008369C7"/>
    <w:rsid w:val="00842BEC"/>
    <w:rsid w:val="00843258"/>
    <w:rsid w:val="00847B37"/>
    <w:rsid w:val="008918DE"/>
    <w:rsid w:val="008A1747"/>
    <w:rsid w:val="008B78FD"/>
    <w:rsid w:val="008C42AA"/>
    <w:rsid w:val="008D0797"/>
    <w:rsid w:val="00904E64"/>
    <w:rsid w:val="009137DC"/>
    <w:rsid w:val="00922E3B"/>
    <w:rsid w:val="0092366E"/>
    <w:rsid w:val="00940083"/>
    <w:rsid w:val="00945842"/>
    <w:rsid w:val="00954492"/>
    <w:rsid w:val="00956734"/>
    <w:rsid w:val="009642BF"/>
    <w:rsid w:val="0097194B"/>
    <w:rsid w:val="0097590D"/>
    <w:rsid w:val="00990944"/>
    <w:rsid w:val="009A2D61"/>
    <w:rsid w:val="009B017E"/>
    <w:rsid w:val="009B372D"/>
    <w:rsid w:val="009B789F"/>
    <w:rsid w:val="009C12E8"/>
    <w:rsid w:val="009D3671"/>
    <w:rsid w:val="009E272F"/>
    <w:rsid w:val="009F5122"/>
    <w:rsid w:val="00A03A5E"/>
    <w:rsid w:val="00A072C5"/>
    <w:rsid w:val="00A24D9D"/>
    <w:rsid w:val="00A3770D"/>
    <w:rsid w:val="00A62ED6"/>
    <w:rsid w:val="00AA21A2"/>
    <w:rsid w:val="00AA69E7"/>
    <w:rsid w:val="00AC5AA0"/>
    <w:rsid w:val="00AC7B82"/>
    <w:rsid w:val="00AE558D"/>
    <w:rsid w:val="00AF5FD3"/>
    <w:rsid w:val="00B040FA"/>
    <w:rsid w:val="00B10A0B"/>
    <w:rsid w:val="00B13A9C"/>
    <w:rsid w:val="00B14BA9"/>
    <w:rsid w:val="00B27823"/>
    <w:rsid w:val="00B4659E"/>
    <w:rsid w:val="00BD7C17"/>
    <w:rsid w:val="00BE1506"/>
    <w:rsid w:val="00BE4604"/>
    <w:rsid w:val="00BE71C1"/>
    <w:rsid w:val="00BE7731"/>
    <w:rsid w:val="00BF17D5"/>
    <w:rsid w:val="00BF7004"/>
    <w:rsid w:val="00C0016C"/>
    <w:rsid w:val="00C013BC"/>
    <w:rsid w:val="00C023E3"/>
    <w:rsid w:val="00C12C39"/>
    <w:rsid w:val="00C3461E"/>
    <w:rsid w:val="00C37468"/>
    <w:rsid w:val="00C5251E"/>
    <w:rsid w:val="00C775BD"/>
    <w:rsid w:val="00C834FB"/>
    <w:rsid w:val="00CB37D3"/>
    <w:rsid w:val="00CC2A9D"/>
    <w:rsid w:val="00CC795C"/>
    <w:rsid w:val="00CD0BD5"/>
    <w:rsid w:val="00CD7D6C"/>
    <w:rsid w:val="00CE3E99"/>
    <w:rsid w:val="00CE6038"/>
    <w:rsid w:val="00D07ABA"/>
    <w:rsid w:val="00D34962"/>
    <w:rsid w:val="00D433CD"/>
    <w:rsid w:val="00D50371"/>
    <w:rsid w:val="00D52A1C"/>
    <w:rsid w:val="00D55F21"/>
    <w:rsid w:val="00D768AB"/>
    <w:rsid w:val="00DC2384"/>
    <w:rsid w:val="00E07A95"/>
    <w:rsid w:val="00E07C0F"/>
    <w:rsid w:val="00E121DF"/>
    <w:rsid w:val="00E139D3"/>
    <w:rsid w:val="00E31777"/>
    <w:rsid w:val="00E36F83"/>
    <w:rsid w:val="00E6483C"/>
    <w:rsid w:val="00E70C26"/>
    <w:rsid w:val="00E86937"/>
    <w:rsid w:val="00EB2485"/>
    <w:rsid w:val="00EC4F34"/>
    <w:rsid w:val="00EC7A39"/>
    <w:rsid w:val="00ED7834"/>
    <w:rsid w:val="00ED7EBA"/>
    <w:rsid w:val="00EE6A1D"/>
    <w:rsid w:val="00F05AF0"/>
    <w:rsid w:val="00F16C1F"/>
    <w:rsid w:val="00F202E3"/>
    <w:rsid w:val="00F364D4"/>
    <w:rsid w:val="00F44F10"/>
    <w:rsid w:val="00F46D10"/>
    <w:rsid w:val="00F47B6D"/>
    <w:rsid w:val="00F64978"/>
    <w:rsid w:val="00F86B07"/>
    <w:rsid w:val="00F90672"/>
    <w:rsid w:val="00FA79BF"/>
    <w:rsid w:val="00FB59D2"/>
    <w:rsid w:val="00FE5217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03BE6"/>
  <w15:docId w15:val="{D35E2F58-ACBE-49D9-8EEE-07056C0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2C5"/>
  </w:style>
  <w:style w:type="paragraph" w:styleId="a5">
    <w:name w:val="footer"/>
    <w:basedOn w:val="a"/>
    <w:link w:val="a6"/>
    <w:uiPriority w:val="99"/>
    <w:unhideWhenUsed/>
    <w:rsid w:val="00A0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2C5"/>
  </w:style>
  <w:style w:type="paragraph" w:customStyle="1" w:styleId="ConsNonformat">
    <w:name w:val="ConsNonformat"/>
    <w:rsid w:val="00D5037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5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770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649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C1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4492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022A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2A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2A3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2A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2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A350-17A5-4AFE-9071-953E164E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askona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Истомин Алексей Иванович</dc:creator>
  <cp:lastModifiedBy>Комиссаров Дмитрий Владимирович</cp:lastModifiedBy>
  <cp:revision>2</cp:revision>
  <cp:lastPrinted>2024-04-08T09:14:00Z</cp:lastPrinted>
  <dcterms:created xsi:type="dcterms:W3CDTF">2024-07-04T08:43:00Z</dcterms:created>
  <dcterms:modified xsi:type="dcterms:W3CDTF">2024-07-04T08:43:00Z</dcterms:modified>
</cp:coreProperties>
</file>